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1C12F" w14:textId="7D3F411A" w:rsidR="00E047B9" w:rsidRPr="003D5DD3" w:rsidRDefault="00453F33">
      <w:pPr>
        <w:spacing w:after="60"/>
        <w:rPr>
          <w:sz w:val="36"/>
          <w:szCs w:val="36"/>
          <w:lang w:val="it-IT"/>
        </w:rPr>
      </w:pPr>
      <w:r w:rsidRPr="003D5DD3">
        <w:rPr>
          <w:sz w:val="36"/>
          <w:szCs w:val="36"/>
          <w:lang w:val="it-IT"/>
        </w:rPr>
        <w:t>Calcolatori dei costi del ciclo di vita disponibili in inglese</w:t>
      </w:r>
    </w:p>
    <w:tbl>
      <w:tblPr>
        <w:tblStyle w:val="a"/>
        <w:tblW w:w="14736" w:type="dxa"/>
        <w:tblInd w:w="0" w:type="dxa"/>
        <w:tblBorders>
          <w:top w:val="single" w:sz="4" w:space="0" w:color="9CC3E5"/>
          <w:left w:val="single" w:sz="4" w:space="0" w:color="9CC3E5"/>
          <w:bottom w:val="single" w:sz="4" w:space="0" w:color="9CC3E5"/>
          <w:right w:val="single" w:sz="4" w:space="0" w:color="9CC3E5"/>
          <w:insideH w:val="single" w:sz="4" w:space="0" w:color="9CC3E5"/>
          <w:insideV w:val="single" w:sz="4" w:space="0" w:color="9CC3E5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701"/>
        <w:gridCol w:w="1274"/>
        <w:gridCol w:w="1276"/>
        <w:gridCol w:w="1419"/>
        <w:gridCol w:w="1134"/>
        <w:gridCol w:w="1274"/>
        <w:gridCol w:w="4536"/>
      </w:tblGrid>
      <w:tr w:rsidR="00E047B9" w14:paraId="4DF3BA3C" w14:textId="77777777" w:rsidTr="003D5D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40DD0CEE" w14:textId="677C1C62" w:rsidR="00E047B9" w:rsidRDefault="00453F33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Or</w:t>
            </w:r>
            <w:r w:rsidR="003D5DD3">
              <w:rPr>
                <w:rFonts w:ascii="Arial" w:eastAsia="Arial" w:hAnsi="Arial" w:cs="Arial"/>
              </w:rPr>
              <w:t>igine</w:t>
            </w:r>
          </w:p>
        </w:tc>
        <w:tc>
          <w:tcPr>
            <w:tcW w:w="993" w:type="dxa"/>
            <w:vAlign w:val="center"/>
          </w:tcPr>
          <w:p w14:paraId="7B45CCA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Nome </w:t>
            </w:r>
          </w:p>
        </w:tc>
        <w:tc>
          <w:tcPr>
            <w:tcW w:w="1701" w:type="dxa"/>
            <w:vAlign w:val="center"/>
          </w:tcPr>
          <w:p w14:paraId="3FC99D87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Responsabile</w:t>
            </w:r>
            <w:proofErr w:type="spellEnd"/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  <w:vAlign w:val="center"/>
          </w:tcPr>
          <w:p w14:paraId="34AD22F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Gruppo di prodotti</w:t>
            </w:r>
          </w:p>
        </w:tc>
        <w:tc>
          <w:tcPr>
            <w:tcW w:w="1276" w:type="dxa"/>
            <w:vAlign w:val="center"/>
          </w:tcPr>
          <w:p w14:paraId="7123AFF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TCO</w:t>
            </w:r>
          </w:p>
        </w:tc>
        <w:tc>
          <w:tcPr>
            <w:tcW w:w="1419" w:type="dxa"/>
            <w:vAlign w:val="center"/>
          </w:tcPr>
          <w:p w14:paraId="0122FDE3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Costi esterni ambientali</w:t>
            </w:r>
          </w:p>
        </w:tc>
        <w:tc>
          <w:tcPr>
            <w:tcW w:w="1134" w:type="dxa"/>
            <w:vAlign w:val="center"/>
          </w:tcPr>
          <w:p w14:paraId="3672AEE1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Formato</w:t>
            </w:r>
          </w:p>
        </w:tc>
        <w:tc>
          <w:tcPr>
            <w:tcW w:w="1274" w:type="dxa"/>
            <w:vAlign w:val="center"/>
          </w:tcPr>
          <w:p w14:paraId="68ABB72B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Difficoltà</w:t>
            </w:r>
          </w:p>
        </w:tc>
        <w:tc>
          <w:tcPr>
            <w:tcW w:w="4536" w:type="dxa"/>
            <w:vAlign w:val="center"/>
          </w:tcPr>
          <w:p w14:paraId="1E9ED23A" w14:textId="77777777" w:rsidR="00E047B9" w:rsidRDefault="00453F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Collegamento</w:t>
            </w:r>
          </w:p>
        </w:tc>
      </w:tr>
      <w:tr w:rsidR="003D5DD3" w:rsidRPr="003D5DD3" w14:paraId="3EAF0338" w14:textId="77777777" w:rsidTr="003D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A3C6E5C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510C52D8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2B3EBC7D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1B627BBE" w14:textId="2B656C55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2C31E3F8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1103609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Vedi sotto</w:t>
            </w:r>
          </w:p>
        </w:tc>
        <w:tc>
          <w:tcPr>
            <w:tcW w:w="1276" w:type="dxa"/>
          </w:tcPr>
          <w:p w14:paraId="499C2205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05D1EC04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615812E5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0AD9B2F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5CB24933" w14:textId="77777777" w:rsidR="003D5DD3" w:rsidRPr="003D5DD3" w:rsidRDefault="003D5DD3" w:rsidP="003D5D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lang w:val="it-IT"/>
              </w:rPr>
            </w:pPr>
            <w:r w:rsidRPr="003D5DD3">
              <w:rPr>
                <w:rFonts w:ascii="Arial" w:eastAsia="Arial" w:hAnsi="Arial" w:cs="Arial"/>
                <w:lang w:val="it-IT"/>
              </w:rPr>
              <w:t xml:space="preserve">Pagina di destinazione: </w:t>
            </w:r>
            <w:hyperlink r:id="rId10">
              <w:r w:rsidRPr="003D5DD3">
                <w:rPr>
                  <w:rFonts w:ascii="Arial" w:eastAsia="Arial" w:hAnsi="Arial" w:cs="Arial"/>
                  <w:color w:val="0563C1"/>
                  <w:u w:val="single"/>
                  <w:lang w:val="it-IT"/>
                </w:rPr>
                <w:t>https://green-forum.ec.europa.eu/green-public-procurement/life-cycle-costing_en</w:t>
              </w:r>
            </w:hyperlink>
          </w:p>
        </w:tc>
      </w:tr>
      <w:tr w:rsidR="003D5DD3" w14:paraId="1CDE73B9" w14:textId="77777777" w:rsidTr="003D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B1B3F14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475F5DE4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30A1D383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3F4FC3E6" w14:textId="4B3C20B5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721B1C07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150F31B4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Computer, monitor</w:t>
            </w:r>
          </w:p>
        </w:tc>
        <w:tc>
          <w:tcPr>
            <w:tcW w:w="1276" w:type="dxa"/>
          </w:tcPr>
          <w:p w14:paraId="02F2954B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2F561BFD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157C862B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6533CE26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0F78804B" w14:textId="77777777" w:rsidR="003D5DD3" w:rsidRDefault="003D5DD3" w:rsidP="003D5DD3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1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https://circabc.europa.eu/ui/group/44278090-3fae-4515-bcc2-44fd57c1d0d1/library/0ce64216-6135-45b3-ae68-91f3bb3be195/details</w:t>
              </w:r>
            </w:hyperlink>
          </w:p>
        </w:tc>
      </w:tr>
      <w:tr w:rsidR="003D5DD3" w14:paraId="25BD09F7" w14:textId="77777777" w:rsidTr="003D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1D0A35B5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3B3547C2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060EA317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2BBB2EC1" w14:textId="7A935303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46FD7F53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060A6B7F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Apparecchiature di imaging</w:t>
            </w:r>
          </w:p>
        </w:tc>
        <w:tc>
          <w:tcPr>
            <w:tcW w:w="1276" w:type="dxa"/>
          </w:tcPr>
          <w:p w14:paraId="58CAA088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707D607D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14EB8882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2AE0A8B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07B42A07" w14:textId="77777777" w:rsidR="003D5DD3" w:rsidRDefault="003D5DD3" w:rsidP="003D5DD3">
            <w:pPr>
              <w:spacing w:before="12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  <w:color w:val="0563C1"/>
                <w:u w:val="single"/>
              </w:rPr>
            </w:pPr>
            <w:hyperlink r:id="rId12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https://circabc.europa.eu/ui/group/44278090-3fae-4515-bcc2-44fd57c1d0d1/library/5c8a0a23-10c2-40c1-9487-629d49c3b949/details</w:t>
              </w:r>
            </w:hyperlink>
          </w:p>
        </w:tc>
      </w:tr>
      <w:tr w:rsidR="003D5DD3" w14:paraId="167D132B" w14:textId="77777777" w:rsidTr="003D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033FDC7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5CF4818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2B19491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459BAC36" w14:textId="04150B9D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002A633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752C24E4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Illuminazione per interni</w:t>
            </w:r>
          </w:p>
        </w:tc>
        <w:tc>
          <w:tcPr>
            <w:tcW w:w="1276" w:type="dxa"/>
          </w:tcPr>
          <w:p w14:paraId="399033B8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6C1CE97D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2C3663D6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3DA0D34C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5DD6DA2F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3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https://circabc.europa.eu/ui/group/44278090-3fae-4515-bcc2-44fd57c1d0d1/library/8552a777-b35d-4c36-a260-869451f3a64a/details</w:t>
              </w:r>
            </w:hyperlink>
          </w:p>
        </w:tc>
      </w:tr>
      <w:tr w:rsidR="003D5DD3" w14:paraId="01C3ECD2" w14:textId="77777777" w:rsidTr="003D5D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7552725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4964F574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41293AE2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78CB9E10" w14:textId="65C4BE79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367BD408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4782197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Illuminazione esterna</w:t>
            </w:r>
          </w:p>
        </w:tc>
        <w:tc>
          <w:tcPr>
            <w:tcW w:w="1276" w:type="dxa"/>
          </w:tcPr>
          <w:p w14:paraId="6516B20E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32B9B128" w14:textId="77777777" w:rsidR="003D5DD3" w:rsidRDefault="003D5DD3" w:rsidP="003D5D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18CE1EDB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36826A70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443A0AFA" w14:textId="77777777" w:rsidR="003D5DD3" w:rsidRDefault="003D5DD3" w:rsidP="003D5D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4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https://circabc.europa.eu/ui/group/44278090-3fae-4515-bcc2-44fd57c1d0d1/library/77d85637-9bca-4a1b-9183-673ce7bac19b/details</w:t>
              </w:r>
            </w:hyperlink>
          </w:p>
        </w:tc>
      </w:tr>
      <w:tr w:rsidR="003D5DD3" w14:paraId="1175DE37" w14:textId="77777777" w:rsidTr="003D5DD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5460D927" w14:textId="77777777" w:rsidR="003D5DD3" w:rsidRDefault="003D5DD3" w:rsidP="003D5DD3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993" w:type="dxa"/>
          </w:tcPr>
          <w:p w14:paraId="7E27BED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Tool</w:t>
            </w:r>
          </w:p>
          <w:p w14:paraId="55D08648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LCC</w:t>
            </w:r>
          </w:p>
          <w:p w14:paraId="22779519" w14:textId="3BBC6C12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CE</w:t>
            </w:r>
          </w:p>
        </w:tc>
        <w:tc>
          <w:tcPr>
            <w:tcW w:w="1701" w:type="dxa"/>
          </w:tcPr>
          <w:p w14:paraId="609FA816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Commissione europea</w:t>
            </w:r>
            <w:r>
              <w:rPr>
                <w:rFonts w:ascii="Arial" w:eastAsia="Arial" w:hAnsi="Arial" w:cs="Arial"/>
              </w:rPr>
              <w:br/>
            </w:r>
          </w:p>
        </w:tc>
        <w:tc>
          <w:tcPr>
            <w:tcW w:w="1274" w:type="dxa"/>
          </w:tcPr>
          <w:p w14:paraId="6800432F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Distributori automatici</w:t>
            </w:r>
          </w:p>
        </w:tc>
        <w:tc>
          <w:tcPr>
            <w:tcW w:w="1276" w:type="dxa"/>
          </w:tcPr>
          <w:p w14:paraId="6D1E5131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419" w:type="dxa"/>
          </w:tcPr>
          <w:p w14:paraId="3F1DACF4" w14:textId="77777777" w:rsidR="003D5DD3" w:rsidRDefault="003D5DD3" w:rsidP="003D5D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X</w:t>
            </w:r>
          </w:p>
        </w:tc>
        <w:tc>
          <w:tcPr>
            <w:tcW w:w="1134" w:type="dxa"/>
          </w:tcPr>
          <w:p w14:paraId="7080D2B2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File Excel</w:t>
            </w:r>
          </w:p>
        </w:tc>
        <w:tc>
          <w:tcPr>
            <w:tcW w:w="1274" w:type="dxa"/>
          </w:tcPr>
          <w:p w14:paraId="191FF080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Medio</w:t>
            </w:r>
          </w:p>
        </w:tc>
        <w:tc>
          <w:tcPr>
            <w:tcW w:w="4536" w:type="dxa"/>
          </w:tcPr>
          <w:p w14:paraId="795A1F76" w14:textId="77777777" w:rsidR="003D5DD3" w:rsidRDefault="003D5DD3" w:rsidP="003D5D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</w:rPr>
            </w:pPr>
            <w:hyperlink r:id="rId15">
              <w:r>
                <w:rPr>
                  <w:rFonts w:ascii="Arial" w:eastAsia="Arial" w:hAnsi="Arial" w:cs="Arial"/>
                  <w:color w:val="0563C1"/>
                  <w:u w:val="single"/>
                </w:rPr>
                <w:t>https://circabc.europa.eu/ui/group/44278090-3fae-4515-bcc2-44fd57c1d0d1/library/a393eedb-9f8a-456b-8b64-e3d008f7a401/details</w:t>
              </w:r>
            </w:hyperlink>
          </w:p>
        </w:tc>
      </w:tr>
    </w:tbl>
    <w:p w14:paraId="58569A4E" w14:textId="7D98AB28" w:rsidR="00E047B9" w:rsidRDefault="00E047B9"/>
    <w:sectPr w:rsidR="00E047B9">
      <w:headerReference w:type="default" r:id="rId16"/>
      <w:footerReference w:type="default" r:id="rId17"/>
      <w:pgSz w:w="16838" w:h="11906" w:orient="landscape"/>
      <w:pgMar w:top="1417" w:right="1417" w:bottom="1417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0F3C5" w14:textId="77777777" w:rsidR="00746C64" w:rsidRDefault="00746C64">
      <w:pPr>
        <w:spacing w:after="0" w:line="240" w:lineRule="auto"/>
      </w:pPr>
      <w:r>
        <w:separator/>
      </w:r>
    </w:p>
  </w:endnote>
  <w:endnote w:type="continuationSeparator" w:id="0">
    <w:p w14:paraId="11E90A5A" w14:textId="77777777" w:rsidR="00746C64" w:rsidRDefault="00746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8A5D037F-ED4D-D44A-9C82-33BD6CE25827}"/>
    <w:embedBold r:id="rId2" w:fontKey="{778B8F39-BB32-C540-AD6D-FB6A49A28D98}"/>
    <w:embedItalic r:id="rId3" w:fontKey="{1BB949E2-373D-F344-AAF3-94C578959929}"/>
  </w:font>
  <w:font w:name="Play"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BCAC4C8-965E-E344-A06B-BB1677F55D91}"/>
    <w:embedBold r:id="rId6" w:fontKey="{D3EA673A-BB9E-C54F-8B18-1CCCB61B0433}"/>
    <w:embedItalic r:id="rId7" w:fontKey="{A2C96A28-2188-424D-A5BB-865C3EFFBCA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E7560080-6372-1541-AD00-9EC18D3693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2BBFED7B-AE66-214D-99A2-DB16AF6E99BB}"/>
    <w:embedBold r:id="rId10" w:fontKey="{CE5B3501-6E5A-0B4E-A300-8065AA4750A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FB1C7" w14:textId="1DD231A1" w:rsidR="00B30FD8" w:rsidRDefault="00B30FD8">
    <w:pPr>
      <w:pStyle w:val="Fuzeile"/>
    </w:pPr>
    <w:r>
      <w:rPr>
        <w:noProof/>
      </w:rPr>
      <w:drawing>
        <wp:inline distT="0" distB="0" distL="0" distR="0" wp14:anchorId="23C6B413" wp14:editId="5212B925">
          <wp:extent cx="2609756" cy="1043940"/>
          <wp:effectExtent l="0" t="0" r="0" b="0"/>
          <wp:docPr id="1124814833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4814833" name="Grafik 11248148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3661" cy="10815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0E5FD" w14:textId="77777777" w:rsidR="00746C64" w:rsidRDefault="00746C64">
      <w:pPr>
        <w:spacing w:after="0" w:line="240" w:lineRule="auto"/>
      </w:pPr>
      <w:r>
        <w:separator/>
      </w:r>
    </w:p>
  </w:footnote>
  <w:footnote w:type="continuationSeparator" w:id="0">
    <w:p w14:paraId="071362EE" w14:textId="77777777" w:rsidR="00746C64" w:rsidRDefault="00746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94000" w14:textId="77777777" w:rsidR="00E047B9" w:rsidRDefault="00453F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proofErr w:type="spellStart"/>
    <w:r>
      <w:rPr>
        <w:color w:val="000000"/>
      </w:rPr>
      <w:t>Pagina</w:t>
    </w:r>
    <w:proofErr w:type="spellEnd"/>
    <w:r>
      <w:rPr>
        <w:color w:val="000000"/>
      </w:rPr>
      <w:t xml:space="preserve">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di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</w:p>
  <w:p w14:paraId="4DB939D5" w14:textId="77777777" w:rsidR="00E047B9" w:rsidRDefault="00453F3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Stato: 21.6.25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7B9"/>
    <w:rsid w:val="002E3A9E"/>
    <w:rsid w:val="003433E0"/>
    <w:rsid w:val="003D5DD3"/>
    <w:rsid w:val="00453F33"/>
    <w:rsid w:val="005F5B13"/>
    <w:rsid w:val="006E1450"/>
    <w:rsid w:val="00746C64"/>
    <w:rsid w:val="00B30FD8"/>
    <w:rsid w:val="00E047B9"/>
    <w:rsid w:val="00F53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7C344"/>
  <w15:docId w15:val="{37A522E0-0A79-4C31-872F-9A8BAD96B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GB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2E75B5"/>
      <w:sz w:val="40"/>
      <w:szCs w:val="40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2E75B5"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160" w:after="80"/>
      <w:outlineLvl w:val="2"/>
    </w:pPr>
    <w:rPr>
      <w:color w:val="2E75B5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E75B5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80" w:after="40"/>
      <w:outlineLvl w:val="4"/>
    </w:pPr>
    <w:rPr>
      <w:color w:val="2E75B5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berschrift7">
    <w:name w:val="heading 7"/>
    <w:link w:val="berschrift7Zchn"/>
    <w:uiPriority w:val="9"/>
    <w:semiHidden/>
    <w:unhideWhenUsed/>
    <w:qFormat/>
    <w:rsid w:val="003C50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link w:val="berschrift8Zchn"/>
    <w:uiPriority w:val="9"/>
    <w:semiHidden/>
    <w:unhideWhenUsed/>
    <w:qFormat/>
    <w:rsid w:val="003C50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link w:val="berschrift9Zchn"/>
    <w:uiPriority w:val="9"/>
    <w:semiHidden/>
    <w:unhideWhenUsed/>
    <w:qFormat/>
    <w:rsid w:val="003C50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erschrift1Zchn">
    <w:name w:val="Überschrift 1 Zchn"/>
    <w:basedOn w:val="Absatz-Standardschriftart"/>
    <w:uiPriority w:val="9"/>
    <w:rsid w:val="003C50BA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uiPriority w:val="9"/>
    <w:semiHidden/>
    <w:rsid w:val="003C50B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uiPriority w:val="9"/>
    <w:semiHidden/>
    <w:rsid w:val="003C50BA"/>
    <w:rPr>
      <w:rFonts w:eastAsiaTheme="majorEastAsia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uiPriority w:val="9"/>
    <w:semiHidden/>
    <w:rsid w:val="003C50BA"/>
    <w:rPr>
      <w:rFonts w:eastAsiaTheme="majorEastAsia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uiPriority w:val="9"/>
    <w:semiHidden/>
    <w:rsid w:val="003C50B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50B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50B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50BA"/>
    <w:rPr>
      <w:rFonts w:eastAsiaTheme="majorEastAsia" w:cstheme="majorBidi"/>
      <w:color w:val="272727" w:themeColor="text1" w:themeTint="D8"/>
    </w:rPr>
  </w:style>
  <w:style w:type="character" w:customStyle="1" w:styleId="TitelZchn">
    <w:name w:val="Titel Zchn"/>
    <w:basedOn w:val="Absatz-Standardschriftart"/>
    <w:uiPriority w:val="10"/>
    <w:rsid w:val="003C50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UntertitelZchn">
    <w:name w:val="Untertitel Zchn"/>
    <w:basedOn w:val="Absatz-Standardschriftart"/>
    <w:uiPriority w:val="11"/>
    <w:rsid w:val="003C50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link w:val="ZitatZchn"/>
    <w:uiPriority w:val="29"/>
    <w:qFormat/>
    <w:rsid w:val="003C50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3C50BA"/>
    <w:rPr>
      <w:i/>
      <w:iCs/>
      <w:color w:val="404040" w:themeColor="text1" w:themeTint="BF"/>
    </w:rPr>
  </w:style>
  <w:style w:type="paragraph" w:styleId="Listenabsatz">
    <w:name w:val="List Paragraph"/>
    <w:uiPriority w:val="34"/>
    <w:qFormat/>
    <w:rsid w:val="003C50B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3C50BA"/>
    <w:rPr>
      <w:i/>
      <w:iCs/>
      <w:color w:val="2E74B5" w:themeColor="accent1" w:themeShade="BF"/>
    </w:rPr>
  </w:style>
  <w:style w:type="paragraph" w:styleId="IntensivesZitat">
    <w:name w:val="Intense Quote"/>
    <w:link w:val="IntensivesZitatZchn"/>
    <w:uiPriority w:val="30"/>
    <w:qFormat/>
    <w:rsid w:val="003C50BA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50BA"/>
    <w:rPr>
      <w:i/>
      <w:iCs/>
      <w:color w:val="2E74B5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50BA"/>
    <w:rPr>
      <w:b/>
      <w:bCs/>
      <w:smallCaps/>
      <w:color w:val="2E74B5" w:themeColor="accent1" w:themeShade="BF"/>
      <w:spacing w:val="5"/>
    </w:rPr>
  </w:style>
  <w:style w:type="table" w:styleId="Tabellenraster">
    <w:name w:val="Table Grid"/>
    <w:basedOn w:val="NormaleTabelle"/>
    <w:uiPriority w:val="39"/>
    <w:rsid w:val="003C5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0D42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D428E"/>
    <w:rPr>
      <w:color w:val="605E5C"/>
      <w:shd w:val="clear" w:color="auto" w:fill="E1DFDD"/>
    </w:rPr>
  </w:style>
  <w:style w:type="table" w:styleId="Gitternetztabelle4Akzent1">
    <w:name w:val="Grid Table 4 Accent 1"/>
    <w:basedOn w:val="NormaleTabelle"/>
    <w:uiPriority w:val="49"/>
    <w:rsid w:val="001D6425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Funotentext">
    <w:name w:val="footnote text"/>
    <w:link w:val="FunotentextZchn"/>
    <w:uiPriority w:val="99"/>
    <w:semiHidden/>
    <w:unhideWhenUsed/>
    <w:rsid w:val="002277D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277D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277D6"/>
    <w:rPr>
      <w:vertAlign w:val="superscript"/>
    </w:rPr>
  </w:style>
  <w:style w:type="paragraph" w:styleId="Kopfzeile">
    <w:name w:val="header"/>
    <w:link w:val="Kopf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277D6"/>
  </w:style>
  <w:style w:type="paragraph" w:styleId="Fuzeile">
    <w:name w:val="footer"/>
    <w:link w:val="FuzeileZchn"/>
    <w:uiPriority w:val="99"/>
    <w:unhideWhenUsed/>
    <w:rsid w:val="0022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277D6"/>
  </w:style>
  <w:style w:type="character" w:styleId="BesuchterLink">
    <w:name w:val="FollowedHyperlink"/>
    <w:basedOn w:val="Absatz-Standardschriftart"/>
    <w:uiPriority w:val="99"/>
    <w:semiHidden/>
    <w:unhideWhenUsed/>
    <w:rsid w:val="005C67F6"/>
    <w:rPr>
      <w:color w:val="954F72" w:themeColor="followedHyperlink"/>
      <w:u w:val="single"/>
    </w:rPr>
  </w:style>
  <w:style w:type="paragraph" w:styleId="Untertitel">
    <w:name w:val="Subtitle"/>
    <w:basedOn w:val="Standard"/>
    <w:next w:val="Standard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</w:rPr>
      <w:tblPr/>
      <w:tcPr>
        <w:tcBorders>
          <w:top w:val="single" w:sz="4" w:space="0" w:color="5B9BD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</w:style>
  <w:style w:type="character" w:styleId="Platzhaltertext">
    <w:name w:val="Placeholder Text"/>
    <w:basedOn w:val="Absatz-Standardschriftart"/>
    <w:uiPriority w:val="99"/>
    <w:semiHidden/>
    <w:rsid w:val="003D5DD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circabc.europa.eu/ui/group/44278090-3fae-4515-bcc2-44fd57c1d0d1/library/8552a777-b35d-4c36-a260-869451f3a64a/details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circabc.europa.eu/ui/group/44278090-3fae-4515-bcc2-44fd57c1d0d1/library/5c8a0a23-10c2-40c1-9487-629d49c3b949/detail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circabc.europa.eu/ui/group/44278090-3fae-4515-bcc2-44fd57c1d0d1/library/0ce64216-6135-45b3-ae68-91f3bb3be195/details" TargetMode="External"/><Relationship Id="rId5" Type="http://schemas.openxmlformats.org/officeDocument/2006/relationships/styles" Target="styles.xml"/><Relationship Id="rId15" Type="http://schemas.openxmlformats.org/officeDocument/2006/relationships/hyperlink" Target="https://circabc.europa.eu/ui/group/44278090-3fae-4515-bcc2-44fd57c1d0d1/library/a393eedb-9f8a-456b-8b64-e3d008f7a401/details" TargetMode="External"/><Relationship Id="rId10" Type="http://schemas.openxmlformats.org/officeDocument/2006/relationships/hyperlink" Target="https://green-forum.ec.europa.eu/green-public-procurement/life-cycle-costing_en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circabc.europa.eu/ui/group/44278090-3fae-4515-bcc2-44fd57c1d0d1/library/77d85637-9bca-4a1b-9183-673ce7bac19b/details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d1a2252-afe8-425f-8a31-b42afa2f1aa3">
      <Terms xmlns="http://schemas.microsoft.com/office/infopath/2007/PartnerControls"/>
    </lcf76f155ced4ddcb4097134ff3c332f>
    <TaxCatchAll xmlns="47c10efa-acfd-4dcf-93b1-4e39e3d402ca" xsi:nil="true"/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iipre5PLbSHqrm7fgVeJxGQVAA==">CgMxLjA4AGomChRzdWdnZXN0Lmg1dXh2azduc3JhdRIOQW5nZWxpa2EgVGlzY2hqJgoUc3VnZ2VzdC50MnhkNDBmMnM4cXMSDkFuZ2VsaWthIFRpc2NociExMlhMZUF0VGdoVTFNdGtJczdGaC1PT1BCS3lhc2g5VnA=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55B8ECBF0E41D4F84283CBD4EE3A7A4" ma:contentTypeVersion="13" ma:contentTypeDescription="Creare un nuovo documento." ma:contentTypeScope="" ma:versionID="3170ec264d59a2518cfdc3c953a3fabf">
  <xsd:schema xmlns:xsd="http://www.w3.org/2001/XMLSchema" xmlns:xs="http://www.w3.org/2001/XMLSchema" xmlns:p="http://schemas.microsoft.com/office/2006/metadata/properties" xmlns:ns2="ad1a2252-afe8-425f-8a31-b42afa2f1aa3" xmlns:ns3="47c10efa-acfd-4dcf-93b1-4e39e3d402ca" targetNamespace="http://schemas.microsoft.com/office/2006/metadata/properties" ma:root="true" ma:fieldsID="87649e4dec222cb31ff2297072018f50" ns2:_="" ns3:_="">
    <xsd:import namespace="ad1a2252-afe8-425f-8a31-b42afa2f1aa3"/>
    <xsd:import namespace="47c10efa-acfd-4dcf-93b1-4e39e3d402ca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1a2252-afe8-425f-8a31-b42afa2f1aa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 immagine" ma:readOnly="false" ma:fieldId="{5cf76f15-5ced-4ddc-b409-7134ff3c332f}" ma:taxonomyMulti="true" ma:sspId="e1459920-209e-478c-a0d1-643b9e6ee8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c10efa-acfd-4dcf-93b1-4e39e3d402ca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635998f-6510-4e3d-91c8-d84ad3acaeb7}" ma:internalName="TaxCatchAll" ma:showField="CatchAllData" ma:web="47c10efa-acfd-4dcf-93b1-4e39e3d402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371CFA-F8C7-44B2-A853-D3B47808C3C6}">
  <ds:schemaRefs>
    <ds:schemaRef ds:uri="http://schemas.microsoft.com/office/2006/metadata/properties"/>
    <ds:schemaRef ds:uri="http://schemas.microsoft.com/office/infopath/2007/PartnerControls"/>
    <ds:schemaRef ds:uri="ad1a2252-afe8-425f-8a31-b42afa2f1aa3"/>
    <ds:schemaRef ds:uri="47c10efa-acfd-4dcf-93b1-4e39e3d402c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E33F7A2-7C1E-4092-90BA-97A0F0BE97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d1a2252-afe8-425f-8a31-b42afa2f1aa3"/>
    <ds:schemaRef ds:uri="47c10efa-acfd-4dcf-93b1-4e39e3d40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7BBAC90-41D5-4B0A-8CCC-3179D36F469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1891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Angelika Tisch</dc:creator>
  <cp:lastModifiedBy>Henrieta Winklhofer</cp:lastModifiedBy>
  <cp:revision>3</cp:revision>
  <dcterms:created xsi:type="dcterms:W3CDTF">2025-06-22T11:23:00Z</dcterms:created>
  <dcterms:modified xsi:type="dcterms:W3CDTF">2026-04-22T08:27:00Z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0x010100255B8ECBF0E41D4F84283CBD4EE3A7A4</vt:lpwstr>
  </property>
</Properties>
</file>